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459" w:type="dxa"/>
        <w:jc w:val="center"/>
        <w:tblLook w:val="01E0" w:firstRow="1" w:lastRow="1" w:firstColumn="1" w:lastColumn="1" w:noHBand="0" w:noVBand="0"/>
      </w:tblPr>
      <w:tblGrid>
        <w:gridCol w:w="6804"/>
        <w:gridCol w:w="7655"/>
      </w:tblGrid>
      <w:tr w:rsidR="008A4A12" w:rsidRPr="001F569F" w:rsidTr="008A4A12">
        <w:trPr>
          <w:trHeight w:val="1147"/>
          <w:jc w:val="center"/>
        </w:trPr>
        <w:tc>
          <w:tcPr>
            <w:tcW w:w="6804" w:type="dxa"/>
          </w:tcPr>
          <w:p w:rsidR="008A4A12" w:rsidRPr="00884EA7" w:rsidRDefault="008A4A12" w:rsidP="008A4A12">
            <w:pPr>
              <w:spacing w:after="0"/>
              <w:jc w:val="center"/>
              <w:rPr>
                <w:b/>
                <w:sz w:val="26"/>
                <w:szCs w:val="26"/>
              </w:rPr>
            </w:pPr>
            <w:r w:rsidRPr="00884EA7">
              <w:rPr>
                <w:b/>
                <w:sz w:val="26"/>
                <w:szCs w:val="26"/>
              </w:rPr>
              <w:t>BỘ GIÁO DỤC VÀ ĐÀO TẠO</w:t>
            </w:r>
          </w:p>
          <w:p w:rsidR="008A4A12" w:rsidRPr="008A4A12" w:rsidRDefault="008A4A12" w:rsidP="008A4A12">
            <w:pPr>
              <w:pStyle w:val="NormalWeb"/>
              <w:spacing w:before="0" w:beforeAutospacing="0" w:after="0" w:afterAutospacing="0"/>
              <w:jc w:val="center"/>
              <w:rPr>
                <w:iCs/>
                <w:sz w:val="20"/>
                <w:szCs w:val="28"/>
              </w:rPr>
            </w:pPr>
            <w:r w:rsidRPr="00B2220F">
              <w:rPr>
                <w:b/>
                <w:iCs/>
                <w:sz w:val="20"/>
                <w:szCs w:val="28"/>
              </w:rPr>
              <w:t>——————————</w:t>
            </w:r>
          </w:p>
        </w:tc>
        <w:tc>
          <w:tcPr>
            <w:tcW w:w="7655" w:type="dxa"/>
          </w:tcPr>
          <w:p w:rsidR="008A4A12" w:rsidRPr="001F569F" w:rsidRDefault="008A4A12" w:rsidP="008A4A12">
            <w:pPr>
              <w:spacing w:after="0"/>
              <w:jc w:val="center"/>
              <w:rPr>
                <w:b/>
                <w:sz w:val="26"/>
                <w:szCs w:val="26"/>
              </w:rPr>
            </w:pPr>
            <w:r w:rsidRPr="001F569F">
              <w:rPr>
                <w:b/>
                <w:sz w:val="26"/>
                <w:szCs w:val="26"/>
              </w:rPr>
              <w:t xml:space="preserve">CỘNG HÒA XÃ HỘI CHỦ NGHĨA VIỆT </w:t>
            </w:r>
            <w:smartTag w:uri="urn:schemas-microsoft-com:office:smarttags" w:element="country-region">
              <w:smartTag w:uri="urn:schemas-microsoft-com:office:smarttags" w:element="place">
                <w:r w:rsidRPr="001F569F">
                  <w:rPr>
                    <w:b/>
                    <w:sz w:val="26"/>
                    <w:szCs w:val="26"/>
                  </w:rPr>
                  <w:t>NAM</w:t>
                </w:r>
              </w:smartTag>
            </w:smartTag>
          </w:p>
          <w:p w:rsidR="008A4A12" w:rsidRPr="00C444C8" w:rsidRDefault="008A4A12" w:rsidP="008A4A12">
            <w:pPr>
              <w:spacing w:after="0"/>
              <w:jc w:val="center"/>
              <w:rPr>
                <w:b/>
              </w:rPr>
            </w:pPr>
            <w:r w:rsidRPr="00C444C8">
              <w:rPr>
                <w:b/>
              </w:rPr>
              <w:t>Độc lập -Tự do - Hạnh phúc</w:t>
            </w:r>
          </w:p>
          <w:p w:rsidR="008A4A12" w:rsidRPr="00B2220F" w:rsidRDefault="008A4A12" w:rsidP="008A4A12">
            <w:pPr>
              <w:pStyle w:val="NormalWeb"/>
              <w:spacing w:before="0" w:beforeAutospacing="0" w:after="0" w:afterAutospacing="0"/>
              <w:jc w:val="center"/>
              <w:rPr>
                <w:iCs/>
                <w:sz w:val="20"/>
                <w:szCs w:val="28"/>
              </w:rPr>
            </w:pPr>
            <w:r w:rsidRPr="00B2220F">
              <w:rPr>
                <w:b/>
                <w:iCs/>
                <w:sz w:val="20"/>
                <w:szCs w:val="28"/>
              </w:rPr>
              <w:t>———————————–—————</w:t>
            </w:r>
          </w:p>
          <w:p w:rsidR="008A4A12" w:rsidRPr="00F836F3" w:rsidRDefault="008A4A12" w:rsidP="008A4A12">
            <w:pPr>
              <w:spacing w:after="0"/>
              <w:rPr>
                <w:b/>
                <w:i/>
                <w:sz w:val="27"/>
                <w:szCs w:val="27"/>
              </w:rPr>
            </w:pPr>
          </w:p>
        </w:tc>
      </w:tr>
    </w:tbl>
    <w:p w:rsidR="006C74BF" w:rsidRDefault="00BE77A0" w:rsidP="004135F8">
      <w:pPr>
        <w:jc w:val="center"/>
        <w:rPr>
          <w:b/>
        </w:rPr>
      </w:pPr>
      <w:r w:rsidRPr="004135F8">
        <w:rPr>
          <w:b/>
        </w:rPr>
        <w:t>TỔNG HỢP</w:t>
      </w:r>
      <w:r w:rsidR="008A4A12">
        <w:rPr>
          <w:b/>
        </w:rPr>
        <w:t>, GIẢI TRÌNH VIỆC TIẾP THU</w:t>
      </w:r>
      <w:r w:rsidRPr="004135F8">
        <w:rPr>
          <w:b/>
        </w:rPr>
        <w:t xml:space="preserve"> Ý KIẾN GÓP Ý CỦA CÔNG DÂN</w:t>
      </w:r>
    </w:p>
    <w:p w:rsidR="00884EA7" w:rsidRDefault="00884EA7" w:rsidP="004135F8">
      <w:pPr>
        <w:jc w:val="center"/>
        <w:rPr>
          <w:b/>
        </w:rPr>
      </w:pPr>
      <w:r>
        <w:rPr>
          <w:b/>
        </w:rPr>
        <w:t>TRÊN CỔNG THÔNG TIN ĐIỆN TỬ CỦA CHÍNH PHỦ</w:t>
      </w:r>
    </w:p>
    <w:p w:rsidR="008A4A12" w:rsidRPr="004135F8" w:rsidRDefault="008A4A12" w:rsidP="004135F8">
      <w:pPr>
        <w:jc w:val="center"/>
        <w:rPr>
          <w:b/>
        </w:rPr>
      </w:pPr>
      <w:bookmarkStart w:id="0" w:name="_GoBack"/>
      <w:bookmarkEnd w:id="0"/>
    </w:p>
    <w:p w:rsidR="00BE77A0" w:rsidRDefault="00BE77A0">
      <w:r>
        <w:t>Tổng số công dân tham gia</w:t>
      </w:r>
      <w:r w:rsidR="00884EA7">
        <w:t xml:space="preserve"> góp ý</w:t>
      </w:r>
      <w:r w:rsidR="0034055D">
        <w:t xml:space="preserve">: </w:t>
      </w:r>
      <w:r w:rsidR="0034055D" w:rsidRPr="004135F8">
        <w:rPr>
          <w:b/>
        </w:rPr>
        <w:t>2</w:t>
      </w:r>
      <w:r w:rsidR="00884EA7">
        <w:rPr>
          <w:b/>
        </w:rPr>
        <w:t xml:space="preserve">6 </w:t>
      </w:r>
      <w:r w:rsidR="0034055D">
        <w:t>người</w:t>
      </w:r>
    </w:p>
    <w:p w:rsidR="0034055D" w:rsidRDefault="0034055D">
      <w:r>
        <w:t xml:space="preserve">Tổng số người hoàn toàn thống nhất: </w:t>
      </w:r>
      <w:r w:rsidR="00884EA7">
        <w:rPr>
          <w:b/>
        </w:rPr>
        <w:t>11</w:t>
      </w:r>
      <w:r>
        <w:t xml:space="preserve"> người</w:t>
      </w:r>
    </w:p>
    <w:p w:rsidR="0034055D" w:rsidRDefault="0034055D">
      <w:r>
        <w:t xml:space="preserve">Tổng số người đồng ý và có ý kiến góp ý cụ thể: </w:t>
      </w:r>
      <w:r w:rsidR="000652ED" w:rsidRPr="004135F8">
        <w:rPr>
          <w:b/>
        </w:rPr>
        <w:t>1</w:t>
      </w:r>
      <w:r w:rsidR="00884EA7">
        <w:rPr>
          <w:b/>
        </w:rPr>
        <w:t>5</w:t>
      </w:r>
      <w:r>
        <w:t xml:space="preserve"> người</w:t>
      </w:r>
      <w:r w:rsidR="00884EA7">
        <w:t xml:space="preserve"> với </w:t>
      </w:r>
      <w:r w:rsidR="006E730C" w:rsidRPr="006E730C">
        <w:rPr>
          <w:b/>
        </w:rPr>
        <w:t>06</w:t>
      </w:r>
      <w:r w:rsidR="008A4A12">
        <w:t xml:space="preserve"> nội dung </w:t>
      </w:r>
      <w:r>
        <w:t>góp ý cụ thể như sau:</w:t>
      </w:r>
    </w:p>
    <w:tbl>
      <w:tblPr>
        <w:tblStyle w:val="TableGrid"/>
        <w:tblW w:w="14312" w:type="dxa"/>
        <w:jc w:val="center"/>
        <w:tblLook w:val="04A0" w:firstRow="1" w:lastRow="0" w:firstColumn="1" w:lastColumn="0" w:noHBand="0" w:noVBand="1"/>
      </w:tblPr>
      <w:tblGrid>
        <w:gridCol w:w="708"/>
        <w:gridCol w:w="2973"/>
        <w:gridCol w:w="1276"/>
        <w:gridCol w:w="9355"/>
      </w:tblGrid>
      <w:tr w:rsidR="00877B3B" w:rsidRPr="006E730C" w:rsidTr="006E730C">
        <w:trPr>
          <w:tblHeader/>
          <w:jc w:val="center"/>
        </w:trPr>
        <w:tc>
          <w:tcPr>
            <w:tcW w:w="708" w:type="dxa"/>
            <w:vAlign w:val="center"/>
          </w:tcPr>
          <w:p w:rsidR="00877B3B" w:rsidRPr="006E730C" w:rsidRDefault="00877B3B" w:rsidP="006E730C">
            <w:pPr>
              <w:spacing w:after="120"/>
              <w:jc w:val="center"/>
              <w:rPr>
                <w:rFonts w:cs="Times New Roman"/>
                <w:b/>
                <w:sz w:val="26"/>
                <w:szCs w:val="26"/>
              </w:rPr>
            </w:pPr>
            <w:r w:rsidRPr="006E730C">
              <w:rPr>
                <w:rFonts w:cs="Times New Roman"/>
                <w:b/>
                <w:sz w:val="26"/>
                <w:szCs w:val="26"/>
              </w:rPr>
              <w:t>STT</w:t>
            </w:r>
          </w:p>
        </w:tc>
        <w:tc>
          <w:tcPr>
            <w:tcW w:w="2973" w:type="dxa"/>
            <w:vAlign w:val="center"/>
          </w:tcPr>
          <w:p w:rsidR="00877B3B" w:rsidRPr="006E730C" w:rsidRDefault="00877B3B" w:rsidP="006E730C">
            <w:pPr>
              <w:spacing w:after="120"/>
              <w:jc w:val="center"/>
              <w:rPr>
                <w:rFonts w:cs="Times New Roman"/>
                <w:b/>
                <w:sz w:val="26"/>
                <w:szCs w:val="26"/>
              </w:rPr>
            </w:pPr>
            <w:r w:rsidRPr="006E730C">
              <w:rPr>
                <w:rFonts w:cs="Times New Roman"/>
                <w:b/>
                <w:sz w:val="26"/>
                <w:szCs w:val="26"/>
              </w:rPr>
              <w:t>Ý kiến góp ý</w:t>
            </w:r>
          </w:p>
        </w:tc>
        <w:tc>
          <w:tcPr>
            <w:tcW w:w="1276" w:type="dxa"/>
            <w:vAlign w:val="center"/>
          </w:tcPr>
          <w:p w:rsidR="00877B3B" w:rsidRPr="006E730C" w:rsidRDefault="00877B3B" w:rsidP="006E730C">
            <w:pPr>
              <w:spacing w:after="120"/>
              <w:jc w:val="center"/>
              <w:rPr>
                <w:rFonts w:cs="Times New Roman"/>
                <w:b/>
                <w:sz w:val="26"/>
                <w:szCs w:val="26"/>
              </w:rPr>
            </w:pPr>
            <w:r w:rsidRPr="006E730C">
              <w:rPr>
                <w:rFonts w:cs="Times New Roman"/>
                <w:b/>
                <w:sz w:val="26"/>
                <w:szCs w:val="26"/>
              </w:rPr>
              <w:t>Số người góp ý</w:t>
            </w:r>
          </w:p>
        </w:tc>
        <w:tc>
          <w:tcPr>
            <w:tcW w:w="9355" w:type="dxa"/>
            <w:vAlign w:val="center"/>
          </w:tcPr>
          <w:p w:rsidR="00877B3B" w:rsidRPr="006E730C" w:rsidRDefault="00877B3B" w:rsidP="006E730C">
            <w:pPr>
              <w:spacing w:after="120"/>
              <w:jc w:val="center"/>
              <w:rPr>
                <w:rFonts w:cs="Times New Roman"/>
                <w:b/>
                <w:sz w:val="26"/>
                <w:szCs w:val="26"/>
              </w:rPr>
            </w:pPr>
            <w:r w:rsidRPr="006E730C">
              <w:rPr>
                <w:rFonts w:cs="Times New Roman"/>
                <w:b/>
                <w:sz w:val="26"/>
                <w:szCs w:val="26"/>
              </w:rPr>
              <w:t>Giải trình việc tiếp thu</w:t>
            </w:r>
          </w:p>
        </w:tc>
      </w:tr>
      <w:tr w:rsidR="00877B3B" w:rsidRPr="006E730C" w:rsidTr="006E730C">
        <w:trPr>
          <w:jc w:val="center"/>
        </w:trPr>
        <w:tc>
          <w:tcPr>
            <w:tcW w:w="708" w:type="dxa"/>
            <w:vAlign w:val="center"/>
          </w:tcPr>
          <w:p w:rsidR="00877B3B" w:rsidRPr="006E730C" w:rsidRDefault="00877B3B" w:rsidP="006E730C">
            <w:pPr>
              <w:spacing w:after="120"/>
              <w:jc w:val="center"/>
              <w:rPr>
                <w:rFonts w:cs="Times New Roman"/>
                <w:sz w:val="26"/>
                <w:szCs w:val="26"/>
              </w:rPr>
            </w:pPr>
            <w:r w:rsidRPr="006E730C">
              <w:rPr>
                <w:rFonts w:cs="Times New Roman"/>
                <w:sz w:val="26"/>
                <w:szCs w:val="26"/>
              </w:rPr>
              <w:t>1</w:t>
            </w:r>
          </w:p>
        </w:tc>
        <w:tc>
          <w:tcPr>
            <w:tcW w:w="2973" w:type="dxa"/>
            <w:vAlign w:val="center"/>
          </w:tcPr>
          <w:p w:rsidR="00877B3B" w:rsidRPr="006E730C" w:rsidRDefault="00884EA7" w:rsidP="006E730C">
            <w:pPr>
              <w:spacing w:after="120"/>
              <w:jc w:val="both"/>
              <w:rPr>
                <w:rFonts w:cs="Times New Roman"/>
                <w:sz w:val="26"/>
                <w:szCs w:val="26"/>
              </w:rPr>
            </w:pPr>
            <w:r w:rsidRPr="006E730C">
              <w:rPr>
                <w:rFonts w:eastAsia="Times New Roman" w:cs="Times New Roman"/>
                <w:sz w:val="26"/>
                <w:szCs w:val="26"/>
              </w:rPr>
              <w:t>Hỗ trợ chi trả học phí mà những giáo viên nâng trình độ đào tạo tự bỏ ra để đi học theo lộ trình nâng chuẩn từ tháng 7/2020</w:t>
            </w:r>
          </w:p>
        </w:tc>
        <w:tc>
          <w:tcPr>
            <w:tcW w:w="1276" w:type="dxa"/>
            <w:vAlign w:val="center"/>
          </w:tcPr>
          <w:p w:rsidR="00877B3B" w:rsidRPr="006E730C" w:rsidRDefault="00884EA7" w:rsidP="006E730C">
            <w:pPr>
              <w:spacing w:after="120"/>
              <w:jc w:val="center"/>
              <w:rPr>
                <w:rFonts w:cs="Times New Roman"/>
                <w:sz w:val="26"/>
                <w:szCs w:val="26"/>
              </w:rPr>
            </w:pPr>
            <w:r w:rsidRPr="006E730C">
              <w:rPr>
                <w:rFonts w:cs="Times New Roman"/>
                <w:sz w:val="26"/>
                <w:szCs w:val="26"/>
              </w:rPr>
              <w:t>4</w:t>
            </w:r>
          </w:p>
        </w:tc>
        <w:tc>
          <w:tcPr>
            <w:tcW w:w="9355" w:type="dxa"/>
            <w:vAlign w:val="center"/>
          </w:tcPr>
          <w:p w:rsidR="00877B3B" w:rsidRPr="006E730C" w:rsidRDefault="00884EA7" w:rsidP="006E730C">
            <w:pPr>
              <w:spacing w:after="120"/>
              <w:jc w:val="both"/>
              <w:rPr>
                <w:rFonts w:cs="Times New Roman"/>
                <w:b/>
                <w:sz w:val="26"/>
                <w:szCs w:val="26"/>
              </w:rPr>
            </w:pPr>
            <w:r w:rsidRPr="006E730C">
              <w:rPr>
                <w:rFonts w:cs="Times New Roman"/>
                <w:b/>
                <w:sz w:val="26"/>
                <w:szCs w:val="26"/>
              </w:rPr>
              <w:t>Bộ GDĐT tiếp thu</w:t>
            </w:r>
          </w:p>
          <w:p w:rsidR="00877B3B" w:rsidRPr="006E730C" w:rsidRDefault="00884EA7" w:rsidP="006E730C">
            <w:pPr>
              <w:spacing w:after="120"/>
              <w:jc w:val="both"/>
              <w:rPr>
                <w:rFonts w:cs="Times New Roman"/>
                <w:sz w:val="26"/>
                <w:szCs w:val="26"/>
              </w:rPr>
            </w:pPr>
            <w:r w:rsidRPr="006E730C">
              <w:rPr>
                <w:rFonts w:cs="Times New Roman"/>
                <w:sz w:val="26"/>
                <w:szCs w:val="26"/>
              </w:rPr>
              <w:t xml:space="preserve">Đã </w:t>
            </w:r>
            <w:r w:rsidRPr="006E730C">
              <w:rPr>
                <w:rFonts w:cs="Times New Roman"/>
                <w:sz w:val="26"/>
                <w:szCs w:val="26"/>
              </w:rPr>
              <w:t>quy định thanh toán học phí đào tạo cho những giáo viên (thuộc đối tượng được đào tạo theo Nghị định số 71/2020/NĐ-CP) đã tự đi học và được cấp bằng kể từ ngày 01/7/2020</w:t>
            </w:r>
            <w:r w:rsidRPr="006E730C">
              <w:rPr>
                <w:rFonts w:cs="Times New Roman"/>
                <w:sz w:val="26"/>
                <w:szCs w:val="26"/>
              </w:rPr>
              <w:t xml:space="preserve"> tại khoản 2 Điều 2 dự thảo Nghị định</w:t>
            </w:r>
            <w:r w:rsidR="00877B3B" w:rsidRPr="006E730C">
              <w:rPr>
                <w:rFonts w:cs="Times New Roman"/>
                <w:sz w:val="26"/>
                <w:szCs w:val="26"/>
              </w:rPr>
              <w:t>.</w:t>
            </w:r>
          </w:p>
          <w:p w:rsidR="00884EA7" w:rsidRPr="006E730C" w:rsidRDefault="00884EA7" w:rsidP="006E730C">
            <w:pPr>
              <w:spacing w:after="120"/>
              <w:jc w:val="both"/>
              <w:rPr>
                <w:rFonts w:cs="Times New Roman"/>
                <w:sz w:val="26"/>
                <w:szCs w:val="26"/>
              </w:rPr>
            </w:pPr>
            <w:r w:rsidRPr="006E730C">
              <w:rPr>
                <w:rFonts w:cs="Times New Roman"/>
                <w:sz w:val="26"/>
                <w:szCs w:val="26"/>
              </w:rPr>
              <w:t>Cụ thể như sau:</w:t>
            </w:r>
          </w:p>
          <w:p w:rsidR="00884EA7" w:rsidRPr="006E730C" w:rsidRDefault="00884EA7" w:rsidP="006E730C">
            <w:pPr>
              <w:spacing w:after="120"/>
              <w:jc w:val="both"/>
              <w:rPr>
                <w:rFonts w:cs="Times New Roman"/>
                <w:sz w:val="26"/>
                <w:szCs w:val="26"/>
              </w:rPr>
            </w:pPr>
            <w:r w:rsidRPr="006E730C">
              <w:rPr>
                <w:rFonts w:cs="Times New Roman"/>
                <w:sz w:val="26"/>
                <w:szCs w:val="26"/>
              </w:rPr>
              <w:t xml:space="preserve">2. Những giáo viên mầm non, tiểu học, trung học cơ sở thuộc đối tượng phải thực hiện nâng trình độ chuẩn đã được cấp bằng tốt nghiệp đạt yêu cầu về trình độ chuẩn được đào tạo của cấp học đang giảng dạy kể từ ngày 01 tháng 7 năm 2020 nhưng chưa được cơ quan, đơn vị thanh toán học phí đào tạo thì được truy lĩnh, chi trả học phí đào tạo. </w:t>
            </w:r>
          </w:p>
          <w:p w:rsidR="00884EA7" w:rsidRPr="006E730C" w:rsidRDefault="00884EA7" w:rsidP="006E730C">
            <w:pPr>
              <w:spacing w:after="120"/>
              <w:jc w:val="both"/>
              <w:rPr>
                <w:rFonts w:cs="Times New Roman"/>
                <w:sz w:val="26"/>
                <w:szCs w:val="26"/>
              </w:rPr>
            </w:pPr>
            <w:r w:rsidRPr="006E730C">
              <w:rPr>
                <w:rFonts w:cs="Times New Roman"/>
                <w:sz w:val="26"/>
                <w:szCs w:val="26"/>
              </w:rPr>
              <w:t xml:space="preserve">a) Mức tiền được truy lĩnh, chi trả bằng mức thu học phí của cơ sở đào tạo tại thời điểm giáo viên theo học. </w:t>
            </w:r>
          </w:p>
          <w:p w:rsidR="00884EA7" w:rsidRPr="006E730C" w:rsidRDefault="00884EA7" w:rsidP="006E730C">
            <w:pPr>
              <w:spacing w:after="120"/>
              <w:jc w:val="both"/>
              <w:rPr>
                <w:rFonts w:cs="Times New Roman"/>
                <w:sz w:val="26"/>
                <w:szCs w:val="26"/>
              </w:rPr>
            </w:pPr>
            <w:r w:rsidRPr="006E730C">
              <w:rPr>
                <w:rFonts w:cs="Times New Roman"/>
                <w:sz w:val="26"/>
                <w:szCs w:val="26"/>
              </w:rPr>
              <w:t>Giáo viên mầm non theo quy định tại khoản này nếu đào tạo nâng trình độ chuẩn từ trung cấp lên đại học ngành Giáo dục mầm non thì Ủy ban nhân dân tỉnh tham mưu Hội đồng nhân dân tỉnh quyết định mức tiền được truy lĩnh nhưng không thấp hơn mức học phí đào tạo từ trình độ trung cấp lên cao đẳng;</w:t>
            </w:r>
          </w:p>
          <w:p w:rsidR="00884EA7" w:rsidRPr="006E730C" w:rsidRDefault="00884EA7" w:rsidP="006E730C">
            <w:pPr>
              <w:spacing w:after="120"/>
              <w:jc w:val="both"/>
              <w:rPr>
                <w:rFonts w:cs="Times New Roman"/>
                <w:sz w:val="26"/>
                <w:szCs w:val="26"/>
              </w:rPr>
            </w:pPr>
            <w:r w:rsidRPr="006E730C">
              <w:rPr>
                <w:rFonts w:cs="Times New Roman"/>
                <w:sz w:val="26"/>
                <w:szCs w:val="26"/>
              </w:rPr>
              <w:lastRenderedPageBreak/>
              <w:t>b) Nguồn kinh phí thực hiện theo quy định tại khoản 1 Điều 9 Nghị định này;</w:t>
            </w:r>
          </w:p>
          <w:p w:rsidR="00884EA7" w:rsidRPr="006E730C" w:rsidRDefault="00884EA7" w:rsidP="006E730C">
            <w:pPr>
              <w:spacing w:after="120"/>
              <w:jc w:val="both"/>
              <w:rPr>
                <w:rFonts w:cs="Times New Roman"/>
                <w:sz w:val="26"/>
                <w:szCs w:val="26"/>
              </w:rPr>
            </w:pPr>
            <w:r w:rsidRPr="006E730C">
              <w:rPr>
                <w:rFonts w:cs="Times New Roman"/>
                <w:sz w:val="26"/>
                <w:szCs w:val="26"/>
              </w:rPr>
              <w:t>c) Chứng từ thanh toán kinh phí đào tạo gồm có giấy đề nghị thanh toán, hóa đơn hoặc phiếu thu học phí của cơ sở đào tạo, bản sao bằng tốt nghiệp có công chứng. Trường hợp không có hóa đơn hoặc phiếu thu học phí thì phải có văn bản thông báo mức học phí của cơ sở đào tạo và xác nhận của cơ sở đào tạo về số tiền đã thu;</w:t>
            </w:r>
          </w:p>
          <w:p w:rsidR="00884EA7" w:rsidRPr="006E730C" w:rsidRDefault="00884EA7" w:rsidP="006E730C">
            <w:pPr>
              <w:spacing w:after="120"/>
              <w:jc w:val="both"/>
              <w:rPr>
                <w:rFonts w:cs="Times New Roman"/>
                <w:sz w:val="26"/>
                <w:szCs w:val="26"/>
              </w:rPr>
            </w:pPr>
            <w:r w:rsidRPr="006E730C">
              <w:rPr>
                <w:rFonts w:cs="Times New Roman"/>
                <w:sz w:val="26"/>
                <w:szCs w:val="26"/>
              </w:rPr>
              <w:t>d) Việc thanh toán kinh phí đào tạo cho giáo viên theo quy định tại khoản này hoàn thành trước ngày 31 tháng 12 năm 2027.</w:t>
            </w:r>
          </w:p>
        </w:tc>
      </w:tr>
      <w:tr w:rsidR="00877B3B" w:rsidRPr="006E730C" w:rsidTr="006E730C">
        <w:trPr>
          <w:jc w:val="center"/>
        </w:trPr>
        <w:tc>
          <w:tcPr>
            <w:tcW w:w="708" w:type="dxa"/>
            <w:vAlign w:val="center"/>
          </w:tcPr>
          <w:p w:rsidR="00877B3B" w:rsidRPr="006E730C" w:rsidRDefault="00877B3B" w:rsidP="006E730C">
            <w:pPr>
              <w:spacing w:after="120"/>
              <w:jc w:val="center"/>
              <w:rPr>
                <w:rFonts w:cs="Times New Roman"/>
                <w:sz w:val="26"/>
                <w:szCs w:val="26"/>
              </w:rPr>
            </w:pPr>
            <w:r w:rsidRPr="006E730C">
              <w:rPr>
                <w:rFonts w:cs="Times New Roman"/>
                <w:sz w:val="26"/>
                <w:szCs w:val="26"/>
              </w:rPr>
              <w:lastRenderedPageBreak/>
              <w:t>2</w:t>
            </w:r>
          </w:p>
        </w:tc>
        <w:tc>
          <w:tcPr>
            <w:tcW w:w="2973" w:type="dxa"/>
            <w:vAlign w:val="center"/>
          </w:tcPr>
          <w:p w:rsidR="00877B3B" w:rsidRPr="006E730C" w:rsidRDefault="00884EA7" w:rsidP="006E730C">
            <w:pPr>
              <w:spacing w:after="120"/>
              <w:jc w:val="both"/>
              <w:rPr>
                <w:rFonts w:cs="Times New Roman"/>
                <w:sz w:val="26"/>
                <w:szCs w:val="26"/>
              </w:rPr>
            </w:pPr>
            <w:r w:rsidRPr="006E730C">
              <w:rPr>
                <w:rFonts w:eastAsia="Times New Roman" w:cs="Times New Roman"/>
                <w:sz w:val="26"/>
                <w:szCs w:val="26"/>
              </w:rPr>
              <w:t>M</w:t>
            </w:r>
            <w:r w:rsidRPr="006E730C">
              <w:rPr>
                <w:rFonts w:eastAsia="Times New Roman" w:cs="Times New Roman"/>
                <w:sz w:val="26"/>
                <w:szCs w:val="26"/>
              </w:rPr>
              <w:t>ong cơ quan có thẩm quyền mở lớp đào tạo cho những giáo viên chưa đủ chuẩn. Vì một số môn giáo viên không thể tìm lớp để học nâng chuẩn được.</w:t>
            </w:r>
          </w:p>
        </w:tc>
        <w:tc>
          <w:tcPr>
            <w:tcW w:w="1276" w:type="dxa"/>
            <w:vAlign w:val="center"/>
          </w:tcPr>
          <w:p w:rsidR="00877B3B" w:rsidRPr="006E730C" w:rsidRDefault="00884EA7" w:rsidP="006E730C">
            <w:pPr>
              <w:spacing w:after="120"/>
              <w:jc w:val="center"/>
              <w:rPr>
                <w:rFonts w:cs="Times New Roman"/>
                <w:sz w:val="26"/>
                <w:szCs w:val="26"/>
              </w:rPr>
            </w:pPr>
            <w:r w:rsidRPr="006E730C">
              <w:rPr>
                <w:rFonts w:cs="Times New Roman"/>
                <w:sz w:val="26"/>
                <w:szCs w:val="26"/>
              </w:rPr>
              <w:t>2</w:t>
            </w:r>
          </w:p>
        </w:tc>
        <w:tc>
          <w:tcPr>
            <w:tcW w:w="9355" w:type="dxa"/>
            <w:vAlign w:val="center"/>
          </w:tcPr>
          <w:p w:rsidR="00884EA7" w:rsidRPr="006E730C" w:rsidRDefault="00884EA7" w:rsidP="006E730C">
            <w:pPr>
              <w:spacing w:after="120"/>
              <w:jc w:val="both"/>
              <w:rPr>
                <w:rFonts w:cs="Times New Roman"/>
                <w:b/>
                <w:sz w:val="26"/>
                <w:szCs w:val="26"/>
              </w:rPr>
            </w:pPr>
            <w:r w:rsidRPr="006E730C">
              <w:rPr>
                <w:rFonts w:cs="Times New Roman"/>
                <w:b/>
                <w:sz w:val="26"/>
                <w:szCs w:val="26"/>
              </w:rPr>
              <w:t>Bộ GDĐT tiếp thu</w:t>
            </w:r>
          </w:p>
          <w:p w:rsidR="00877B3B" w:rsidRPr="006E730C" w:rsidRDefault="00884EA7" w:rsidP="006E730C">
            <w:pPr>
              <w:spacing w:after="120"/>
              <w:jc w:val="both"/>
              <w:rPr>
                <w:rFonts w:cs="Times New Roman"/>
                <w:sz w:val="26"/>
                <w:szCs w:val="26"/>
              </w:rPr>
            </w:pPr>
            <w:r w:rsidRPr="006E730C">
              <w:rPr>
                <w:rFonts w:cs="Times New Roman"/>
                <w:sz w:val="26"/>
                <w:szCs w:val="26"/>
              </w:rPr>
              <w:t>Trong phương thức thực hiện, Bộ GDĐT đã quy định phương thức giao nhiệm vụ, đặt hàng giữa địa phương với cơ sở đào tạo để địa phương có trách nhiệm mở lớp đào tạo cho giáo viên</w:t>
            </w:r>
            <w:r w:rsidR="00877B3B" w:rsidRPr="006E730C">
              <w:rPr>
                <w:rFonts w:cs="Times New Roman"/>
                <w:sz w:val="26"/>
                <w:szCs w:val="26"/>
              </w:rPr>
              <w:t>.</w:t>
            </w:r>
          </w:p>
          <w:p w:rsidR="00884EA7" w:rsidRPr="006E730C" w:rsidRDefault="00884EA7" w:rsidP="006E730C">
            <w:pPr>
              <w:spacing w:after="120"/>
              <w:jc w:val="both"/>
              <w:rPr>
                <w:rFonts w:cs="Times New Roman"/>
                <w:sz w:val="26"/>
                <w:szCs w:val="26"/>
              </w:rPr>
            </w:pPr>
            <w:r w:rsidRPr="006E730C">
              <w:rPr>
                <w:rFonts w:cs="Times New Roman"/>
                <w:sz w:val="26"/>
                <w:szCs w:val="26"/>
              </w:rPr>
              <w:t>Ngoài ra, yêu cầu trình độ chuẩn được đào tạo đối với giáo viên không chỉ có ngành đào tạo giáo viên mà còn có các chuyên ngành phù hợp với môn học giảng dạy. Do đó, giáo viên có nhiều lựa chọn để tìm kiếm các khóa đào tạo phù hợp với chuyên môn giảng dạy.</w:t>
            </w:r>
          </w:p>
        </w:tc>
      </w:tr>
      <w:tr w:rsidR="00877B3B" w:rsidRPr="006E730C" w:rsidTr="006E730C">
        <w:trPr>
          <w:jc w:val="center"/>
        </w:trPr>
        <w:tc>
          <w:tcPr>
            <w:tcW w:w="708" w:type="dxa"/>
            <w:vAlign w:val="center"/>
          </w:tcPr>
          <w:p w:rsidR="00877B3B" w:rsidRPr="006E730C" w:rsidRDefault="00877B3B" w:rsidP="006E730C">
            <w:pPr>
              <w:spacing w:after="120"/>
              <w:jc w:val="center"/>
              <w:rPr>
                <w:rFonts w:cs="Times New Roman"/>
                <w:sz w:val="26"/>
                <w:szCs w:val="26"/>
              </w:rPr>
            </w:pPr>
            <w:r w:rsidRPr="006E730C">
              <w:rPr>
                <w:rFonts w:cs="Times New Roman"/>
                <w:sz w:val="26"/>
                <w:szCs w:val="26"/>
              </w:rPr>
              <w:t>3</w:t>
            </w:r>
          </w:p>
        </w:tc>
        <w:tc>
          <w:tcPr>
            <w:tcW w:w="2973" w:type="dxa"/>
            <w:vAlign w:val="center"/>
          </w:tcPr>
          <w:p w:rsidR="00877B3B" w:rsidRPr="006E730C" w:rsidRDefault="00884EA7" w:rsidP="006E730C">
            <w:pPr>
              <w:spacing w:after="120"/>
              <w:jc w:val="both"/>
              <w:rPr>
                <w:rFonts w:cs="Times New Roman"/>
                <w:sz w:val="26"/>
                <w:szCs w:val="26"/>
              </w:rPr>
            </w:pPr>
            <w:r w:rsidRPr="006E730C">
              <w:rPr>
                <w:rFonts w:eastAsia="Times New Roman" w:cs="Times New Roman"/>
                <w:sz w:val="26"/>
                <w:szCs w:val="26"/>
              </w:rPr>
              <w:t>Đ</w:t>
            </w:r>
            <w:r w:rsidRPr="006E730C">
              <w:rPr>
                <w:rFonts w:eastAsia="Times New Roman" w:cs="Times New Roman"/>
                <w:sz w:val="26"/>
                <w:szCs w:val="26"/>
              </w:rPr>
              <w:t>ề xuất không giữ lại phương thức giao nhiệm vụ, đặt hàng</w:t>
            </w:r>
          </w:p>
        </w:tc>
        <w:tc>
          <w:tcPr>
            <w:tcW w:w="1276" w:type="dxa"/>
            <w:vAlign w:val="center"/>
          </w:tcPr>
          <w:p w:rsidR="00877B3B" w:rsidRPr="006E730C" w:rsidRDefault="00884EA7" w:rsidP="006E730C">
            <w:pPr>
              <w:spacing w:after="120"/>
              <w:jc w:val="center"/>
              <w:rPr>
                <w:rFonts w:cs="Times New Roman"/>
                <w:sz w:val="26"/>
                <w:szCs w:val="26"/>
              </w:rPr>
            </w:pPr>
            <w:r w:rsidRPr="006E730C">
              <w:rPr>
                <w:rFonts w:cs="Times New Roman"/>
                <w:sz w:val="26"/>
                <w:szCs w:val="26"/>
              </w:rPr>
              <w:t>5</w:t>
            </w:r>
          </w:p>
        </w:tc>
        <w:tc>
          <w:tcPr>
            <w:tcW w:w="9355" w:type="dxa"/>
            <w:vAlign w:val="center"/>
          </w:tcPr>
          <w:p w:rsidR="00877B3B" w:rsidRPr="006E730C" w:rsidRDefault="00884EA7" w:rsidP="006E730C">
            <w:pPr>
              <w:spacing w:after="120"/>
              <w:jc w:val="both"/>
              <w:rPr>
                <w:rFonts w:cs="Times New Roman"/>
                <w:b/>
                <w:sz w:val="26"/>
                <w:szCs w:val="26"/>
              </w:rPr>
            </w:pPr>
            <w:r w:rsidRPr="006E730C">
              <w:rPr>
                <w:rFonts w:cs="Times New Roman"/>
                <w:b/>
                <w:sz w:val="26"/>
                <w:szCs w:val="26"/>
              </w:rPr>
              <w:t>Bộ GDĐT đ</w:t>
            </w:r>
            <w:r w:rsidR="00877B3B" w:rsidRPr="006E730C">
              <w:rPr>
                <w:rFonts w:cs="Times New Roman"/>
                <w:b/>
                <w:sz w:val="26"/>
                <w:szCs w:val="26"/>
              </w:rPr>
              <w:t>ề nghị bảo lưu</w:t>
            </w:r>
          </w:p>
          <w:p w:rsidR="00884EA7" w:rsidRPr="006E730C" w:rsidRDefault="00884EA7" w:rsidP="006E730C">
            <w:pPr>
              <w:spacing w:after="120"/>
              <w:jc w:val="both"/>
              <w:rPr>
                <w:rFonts w:cs="Times New Roman"/>
                <w:sz w:val="26"/>
                <w:szCs w:val="26"/>
              </w:rPr>
            </w:pPr>
            <w:r w:rsidRPr="006E730C">
              <w:rPr>
                <w:rFonts w:cs="Times New Roman"/>
                <w:sz w:val="26"/>
                <w:szCs w:val="26"/>
              </w:rPr>
              <w:t>Đối với các ngành, chuyên ngành đào tạo có thể mở lớp thì việc địa phương giao nhiệm vụ, đặt hàng với cơ sở đào tạo để mở lớp đào tạo sẽ thuận lợi hơn cho giáo viên:</w:t>
            </w:r>
          </w:p>
          <w:p w:rsidR="00884EA7" w:rsidRPr="006E730C" w:rsidRDefault="00884EA7" w:rsidP="006E730C">
            <w:pPr>
              <w:spacing w:after="120"/>
              <w:jc w:val="both"/>
              <w:rPr>
                <w:rFonts w:cs="Times New Roman"/>
                <w:sz w:val="26"/>
                <w:szCs w:val="26"/>
              </w:rPr>
            </w:pPr>
            <w:r w:rsidRPr="006E730C">
              <w:rPr>
                <w:rFonts w:cs="Times New Roman"/>
                <w:sz w:val="26"/>
                <w:szCs w:val="26"/>
              </w:rPr>
              <w:t>- Được học tập ngay tại địa phương, giáo viên không mất công sức di chuyển.</w:t>
            </w:r>
          </w:p>
          <w:p w:rsidR="00884EA7" w:rsidRPr="006E730C" w:rsidRDefault="00884EA7" w:rsidP="006E730C">
            <w:pPr>
              <w:spacing w:after="120"/>
              <w:jc w:val="both"/>
              <w:rPr>
                <w:rFonts w:cs="Times New Roman"/>
                <w:sz w:val="26"/>
                <w:szCs w:val="26"/>
              </w:rPr>
            </w:pPr>
            <w:r w:rsidRPr="006E730C">
              <w:rPr>
                <w:rFonts w:cs="Times New Roman"/>
                <w:sz w:val="26"/>
                <w:szCs w:val="26"/>
              </w:rPr>
              <w:t>- Được học theo chương trình, thời gian phù hợp với điều kiện của giáo viên.</w:t>
            </w:r>
          </w:p>
          <w:p w:rsidR="00884EA7" w:rsidRPr="006E730C" w:rsidRDefault="00884EA7" w:rsidP="006E730C">
            <w:pPr>
              <w:spacing w:after="120"/>
              <w:jc w:val="both"/>
              <w:rPr>
                <w:rFonts w:cs="Times New Roman"/>
                <w:sz w:val="26"/>
                <w:szCs w:val="26"/>
              </w:rPr>
            </w:pPr>
            <w:r w:rsidRPr="006E730C">
              <w:rPr>
                <w:rFonts w:cs="Times New Roman"/>
                <w:sz w:val="26"/>
                <w:szCs w:val="26"/>
              </w:rPr>
              <w:t>- Giáo viên không phải bỏ trước chi phí đào tạo mà được địa phương chi trả trực tiếp cho cơ sở đào tạo.</w:t>
            </w:r>
          </w:p>
          <w:p w:rsidR="00884EA7" w:rsidRPr="006E730C" w:rsidRDefault="00884EA7" w:rsidP="006E730C">
            <w:pPr>
              <w:spacing w:after="120"/>
              <w:jc w:val="both"/>
              <w:rPr>
                <w:rFonts w:cs="Times New Roman"/>
                <w:sz w:val="26"/>
                <w:szCs w:val="26"/>
              </w:rPr>
            </w:pPr>
            <w:r w:rsidRPr="006E730C">
              <w:rPr>
                <w:rFonts w:cs="Times New Roman"/>
                <w:sz w:val="26"/>
                <w:szCs w:val="26"/>
              </w:rPr>
              <w:t>Đồng thời, công tác quản lý việc đào tạo nâng trình độ chuẩn được thuận lợi.</w:t>
            </w:r>
          </w:p>
        </w:tc>
      </w:tr>
      <w:tr w:rsidR="00884EA7" w:rsidRPr="006E730C" w:rsidTr="006E730C">
        <w:trPr>
          <w:jc w:val="center"/>
        </w:trPr>
        <w:tc>
          <w:tcPr>
            <w:tcW w:w="708" w:type="dxa"/>
            <w:vAlign w:val="center"/>
          </w:tcPr>
          <w:p w:rsidR="00884EA7" w:rsidRPr="006E730C" w:rsidRDefault="00884EA7" w:rsidP="006E730C">
            <w:pPr>
              <w:spacing w:after="120"/>
              <w:jc w:val="center"/>
              <w:rPr>
                <w:rFonts w:cs="Times New Roman"/>
                <w:sz w:val="26"/>
                <w:szCs w:val="26"/>
              </w:rPr>
            </w:pPr>
            <w:r w:rsidRPr="006E730C">
              <w:rPr>
                <w:rFonts w:cs="Times New Roman"/>
                <w:sz w:val="26"/>
                <w:szCs w:val="26"/>
              </w:rPr>
              <w:t>4</w:t>
            </w:r>
          </w:p>
        </w:tc>
        <w:tc>
          <w:tcPr>
            <w:tcW w:w="2973" w:type="dxa"/>
            <w:vAlign w:val="center"/>
          </w:tcPr>
          <w:p w:rsidR="00884EA7" w:rsidRPr="006E730C" w:rsidRDefault="00884EA7" w:rsidP="006E730C">
            <w:pPr>
              <w:pStyle w:val="NormalWeb"/>
              <w:spacing w:before="0" w:beforeAutospacing="0" w:after="120" w:afterAutospacing="0"/>
              <w:jc w:val="both"/>
              <w:rPr>
                <w:sz w:val="26"/>
                <w:szCs w:val="26"/>
              </w:rPr>
            </w:pPr>
            <w:r w:rsidRPr="006E730C">
              <w:rPr>
                <w:spacing w:val="3"/>
                <w:sz w:val="26"/>
                <w:szCs w:val="26"/>
                <w:shd w:val="clear" w:color="auto" w:fill="FFFFFF"/>
              </w:rPr>
              <w:t>-  Tăng phụ cấp đứng lớp (như GV tiểu học) - Giảm số tiết dạy (như GV THPT).</w:t>
            </w:r>
          </w:p>
          <w:p w:rsidR="00884EA7" w:rsidRPr="006E730C" w:rsidRDefault="00884EA7" w:rsidP="006E730C">
            <w:pPr>
              <w:pStyle w:val="NormalWeb"/>
              <w:spacing w:before="0" w:beforeAutospacing="0" w:after="120" w:afterAutospacing="0"/>
              <w:jc w:val="both"/>
              <w:rPr>
                <w:sz w:val="26"/>
                <w:szCs w:val="26"/>
              </w:rPr>
            </w:pPr>
            <w:r w:rsidRPr="006E730C">
              <w:rPr>
                <w:spacing w:val="3"/>
                <w:sz w:val="26"/>
                <w:szCs w:val="26"/>
                <w:shd w:val="clear" w:color="auto" w:fill="FFFFFF"/>
              </w:rPr>
              <w:t>- Giữ nguyên độ tuổi nghỉ hưu như trước kia (nữ 55 tuổi, nam 60 tuổi).</w:t>
            </w:r>
          </w:p>
          <w:p w:rsidR="00884EA7" w:rsidRPr="006E730C" w:rsidRDefault="00884EA7" w:rsidP="006E730C">
            <w:pPr>
              <w:pStyle w:val="NormalWeb"/>
              <w:spacing w:before="0" w:beforeAutospacing="0" w:after="120" w:afterAutospacing="0"/>
              <w:jc w:val="both"/>
              <w:rPr>
                <w:sz w:val="26"/>
                <w:szCs w:val="26"/>
              </w:rPr>
            </w:pPr>
            <w:r w:rsidRPr="006E730C">
              <w:rPr>
                <w:spacing w:val="3"/>
                <w:sz w:val="26"/>
                <w:szCs w:val="26"/>
                <w:shd w:val="clear" w:color="auto" w:fill="FFFFFF"/>
              </w:rPr>
              <w:t xml:space="preserve">- Tích hợp học chức danh nghề nghiệp trong chương trình đào tạo học sư phạm. Đối với GV đã trúng tuyển biên chế hiện đang giảng dạy cho phép miễn chứng chỉ chức danh nghề nghiệp khi xét thăng hạng hoặc có chương trình học bồi dưỡng cấp chứng chỉ (miễn học phí). </w:t>
            </w:r>
          </w:p>
          <w:p w:rsidR="00884EA7" w:rsidRPr="006E730C" w:rsidRDefault="00884EA7" w:rsidP="006E730C">
            <w:pPr>
              <w:pStyle w:val="NormalWeb"/>
              <w:spacing w:before="0" w:beforeAutospacing="0" w:after="120" w:afterAutospacing="0"/>
              <w:jc w:val="both"/>
              <w:rPr>
                <w:spacing w:val="3"/>
                <w:sz w:val="26"/>
                <w:szCs w:val="26"/>
                <w:shd w:val="clear" w:color="auto" w:fill="FFFFFF"/>
              </w:rPr>
            </w:pPr>
            <w:r w:rsidRPr="006E730C">
              <w:rPr>
                <w:spacing w:val="3"/>
                <w:sz w:val="26"/>
                <w:szCs w:val="26"/>
                <w:shd w:val="clear" w:color="auto" w:fill="FFFFFF"/>
              </w:rPr>
              <w:t>- Xem xét việc xếp hạng chức danh nghề nghiệp trên đơn vị huyện (không xét theo đơn vị trường) dựa trên tiêu chí xét bằng cấp, thành tích …</w:t>
            </w:r>
          </w:p>
        </w:tc>
        <w:tc>
          <w:tcPr>
            <w:tcW w:w="1276" w:type="dxa"/>
            <w:vAlign w:val="center"/>
          </w:tcPr>
          <w:p w:rsidR="00884EA7" w:rsidRPr="006E730C" w:rsidRDefault="00884EA7" w:rsidP="006E730C">
            <w:pPr>
              <w:spacing w:after="120"/>
              <w:jc w:val="center"/>
              <w:rPr>
                <w:rFonts w:cs="Times New Roman"/>
                <w:sz w:val="26"/>
                <w:szCs w:val="26"/>
              </w:rPr>
            </w:pPr>
            <w:r w:rsidRPr="006E730C">
              <w:rPr>
                <w:rFonts w:cs="Times New Roman"/>
                <w:sz w:val="26"/>
                <w:szCs w:val="26"/>
              </w:rPr>
              <w:t>2</w:t>
            </w:r>
          </w:p>
        </w:tc>
        <w:tc>
          <w:tcPr>
            <w:tcW w:w="9355" w:type="dxa"/>
            <w:vAlign w:val="center"/>
          </w:tcPr>
          <w:p w:rsidR="00884EA7" w:rsidRPr="006E730C" w:rsidRDefault="00884EA7" w:rsidP="006E730C">
            <w:pPr>
              <w:spacing w:after="120"/>
              <w:jc w:val="both"/>
              <w:rPr>
                <w:rFonts w:cs="Times New Roman"/>
                <w:b/>
                <w:sz w:val="26"/>
                <w:szCs w:val="26"/>
              </w:rPr>
            </w:pPr>
            <w:r w:rsidRPr="006E730C">
              <w:rPr>
                <w:rFonts w:cs="Times New Roman"/>
                <w:b/>
                <w:sz w:val="26"/>
                <w:szCs w:val="26"/>
              </w:rPr>
              <w:t>Bộ GDĐT đ</w:t>
            </w:r>
            <w:r w:rsidRPr="006E730C">
              <w:rPr>
                <w:rFonts w:cs="Times New Roman"/>
                <w:b/>
                <w:sz w:val="26"/>
                <w:szCs w:val="26"/>
              </w:rPr>
              <w:t>ề nghị bảo lưu</w:t>
            </w:r>
          </w:p>
          <w:p w:rsidR="00884EA7" w:rsidRPr="006E730C" w:rsidRDefault="00884EA7" w:rsidP="006E730C">
            <w:pPr>
              <w:spacing w:after="120"/>
              <w:jc w:val="both"/>
              <w:rPr>
                <w:rFonts w:cs="Times New Roman"/>
                <w:sz w:val="26"/>
                <w:szCs w:val="26"/>
              </w:rPr>
            </w:pPr>
            <w:r w:rsidRPr="006E730C">
              <w:rPr>
                <w:rFonts w:cs="Times New Roman"/>
                <w:sz w:val="26"/>
                <w:szCs w:val="26"/>
              </w:rPr>
              <w:t xml:space="preserve">Nội dung đề xuất của công dân không thuộc phạm vi quy định của Nghị định này. Tuy nhiên, các ý kiến góp ý đã được chuyển đến bộ phận có liên quan để tổng hợp, nghiên cứu và đề xuất phương án </w:t>
            </w:r>
            <w:r w:rsidR="006E730C" w:rsidRPr="006E730C">
              <w:rPr>
                <w:rFonts w:cs="Times New Roman"/>
                <w:sz w:val="26"/>
                <w:szCs w:val="26"/>
              </w:rPr>
              <w:t>pháp lý phù hợp.</w:t>
            </w:r>
          </w:p>
        </w:tc>
      </w:tr>
      <w:tr w:rsidR="00877B3B" w:rsidRPr="006E730C" w:rsidTr="006E730C">
        <w:trPr>
          <w:jc w:val="center"/>
        </w:trPr>
        <w:tc>
          <w:tcPr>
            <w:tcW w:w="708" w:type="dxa"/>
            <w:vAlign w:val="center"/>
          </w:tcPr>
          <w:p w:rsidR="00877B3B" w:rsidRPr="006E730C" w:rsidRDefault="00877B3B" w:rsidP="006E730C">
            <w:pPr>
              <w:spacing w:after="120"/>
              <w:jc w:val="center"/>
              <w:rPr>
                <w:rFonts w:cs="Times New Roman"/>
                <w:sz w:val="26"/>
                <w:szCs w:val="26"/>
              </w:rPr>
            </w:pPr>
            <w:r w:rsidRPr="006E730C">
              <w:rPr>
                <w:rFonts w:cs="Times New Roman"/>
                <w:sz w:val="26"/>
                <w:szCs w:val="26"/>
              </w:rPr>
              <w:t>5</w:t>
            </w:r>
          </w:p>
        </w:tc>
        <w:tc>
          <w:tcPr>
            <w:tcW w:w="2973" w:type="dxa"/>
            <w:vAlign w:val="center"/>
          </w:tcPr>
          <w:p w:rsidR="00877B3B" w:rsidRPr="006E730C" w:rsidRDefault="006E730C" w:rsidP="006E730C">
            <w:pPr>
              <w:spacing w:after="120"/>
              <w:jc w:val="both"/>
              <w:rPr>
                <w:rFonts w:cs="Times New Roman"/>
                <w:sz w:val="26"/>
                <w:szCs w:val="26"/>
              </w:rPr>
            </w:pPr>
            <w:r w:rsidRPr="006E730C">
              <w:rPr>
                <w:rFonts w:eastAsia="Times New Roman" w:cs="Times New Roman"/>
                <w:bCs/>
                <w:sz w:val="26"/>
                <w:szCs w:val="26"/>
              </w:rPr>
              <w:t>Hiện tại, dự thảo nghị định quy định tiêu chuẩn trình độ đào tạo đồng đều cho tất cả giáo viên trên cả nước, bất kể đặc thù về địa lý và điều kiện kinh tế - xã hội của từng vùng. Việc này có thể gây khó khăn cho các giáo viên ở vùng sâu, vùng xa, nơi mà cơ sở vật chất và điều kiện đào tạo chưa đáp ứng được các yêu cầu cao hơn. Tôi đề xuất nên có một chính sách áp dụng linh hoạt tiêu chuẩn đào tạo cho các giáo viên làm việc ở những vùng có điều kiện khó khăn. Cụ thể, có thể phân ra các tiêu chuẩn khác nhau tùy thuộc vào vùng miền và có một lộ trình nâng chuẩn lâu dài hơn cho các giáo viên tại những khu vực này.</w:t>
            </w:r>
          </w:p>
        </w:tc>
        <w:tc>
          <w:tcPr>
            <w:tcW w:w="1276" w:type="dxa"/>
            <w:vAlign w:val="center"/>
          </w:tcPr>
          <w:p w:rsidR="00877B3B" w:rsidRPr="006E730C" w:rsidRDefault="006E730C" w:rsidP="006E730C">
            <w:pPr>
              <w:spacing w:after="120"/>
              <w:jc w:val="center"/>
              <w:rPr>
                <w:rFonts w:cs="Times New Roman"/>
                <w:sz w:val="26"/>
                <w:szCs w:val="26"/>
              </w:rPr>
            </w:pPr>
            <w:r w:rsidRPr="006E730C">
              <w:rPr>
                <w:rFonts w:cs="Times New Roman"/>
                <w:sz w:val="26"/>
                <w:szCs w:val="26"/>
              </w:rPr>
              <w:t>1</w:t>
            </w:r>
          </w:p>
        </w:tc>
        <w:tc>
          <w:tcPr>
            <w:tcW w:w="9355" w:type="dxa"/>
            <w:vAlign w:val="center"/>
          </w:tcPr>
          <w:p w:rsidR="00877B3B" w:rsidRPr="006E730C" w:rsidRDefault="006E730C" w:rsidP="006E730C">
            <w:pPr>
              <w:spacing w:after="120"/>
              <w:jc w:val="both"/>
              <w:rPr>
                <w:rFonts w:cs="Times New Roman"/>
                <w:b/>
                <w:sz w:val="26"/>
                <w:szCs w:val="26"/>
              </w:rPr>
            </w:pPr>
            <w:r w:rsidRPr="006E730C">
              <w:rPr>
                <w:rFonts w:cs="Times New Roman"/>
                <w:b/>
                <w:sz w:val="26"/>
                <w:szCs w:val="26"/>
              </w:rPr>
              <w:t>Bộ GDĐT đ</w:t>
            </w:r>
            <w:r w:rsidR="00877B3B" w:rsidRPr="006E730C">
              <w:rPr>
                <w:rFonts w:cs="Times New Roman"/>
                <w:b/>
                <w:sz w:val="26"/>
                <w:szCs w:val="26"/>
              </w:rPr>
              <w:t>ề nghị bảo lưu</w:t>
            </w:r>
          </w:p>
          <w:p w:rsidR="006E730C" w:rsidRPr="006E730C" w:rsidRDefault="006E730C" w:rsidP="006E730C">
            <w:pPr>
              <w:spacing w:after="120"/>
              <w:jc w:val="both"/>
              <w:rPr>
                <w:rFonts w:cs="Times New Roman"/>
                <w:sz w:val="26"/>
                <w:szCs w:val="26"/>
              </w:rPr>
            </w:pPr>
            <w:r w:rsidRPr="006E730C">
              <w:rPr>
                <w:rFonts w:cs="Times New Roman"/>
                <w:sz w:val="26"/>
                <w:szCs w:val="26"/>
              </w:rPr>
              <w:t>Trình độ chuẩn được đào tạo là yêu cầu bắt buộc, thống nhất đối với tất cả nhà giáo để bảo đảm chất lượng giáo dục đồng đều, quyền lợi học tập của học sinh ở mọi vùng, miền, khu vực</w:t>
            </w:r>
            <w:r w:rsidR="00877B3B" w:rsidRPr="006E730C">
              <w:rPr>
                <w:rFonts w:cs="Times New Roman"/>
                <w:sz w:val="26"/>
                <w:szCs w:val="26"/>
              </w:rPr>
              <w:t>.</w:t>
            </w:r>
          </w:p>
          <w:p w:rsidR="00877B3B" w:rsidRPr="006E730C" w:rsidRDefault="006E730C" w:rsidP="006E730C">
            <w:pPr>
              <w:spacing w:after="120"/>
              <w:jc w:val="both"/>
              <w:rPr>
                <w:rFonts w:cs="Times New Roman"/>
                <w:sz w:val="26"/>
                <w:szCs w:val="26"/>
              </w:rPr>
            </w:pPr>
            <w:r w:rsidRPr="006E730C">
              <w:rPr>
                <w:rFonts w:cs="Times New Roman"/>
                <w:sz w:val="26"/>
                <w:szCs w:val="26"/>
              </w:rPr>
              <w:t>Lộ trình nâng trình độ chuẩn kéo dài 10 năm và đã quy định các nguyên tắc chọn cử giáo viên tham gia đào tạo để bảo đảm phù hợp với điều kiện về tình hình đội ngũ của cơ sở giáo dục và địa phương.</w:t>
            </w:r>
          </w:p>
        </w:tc>
      </w:tr>
      <w:tr w:rsidR="00877B3B" w:rsidRPr="006E730C" w:rsidTr="006E730C">
        <w:trPr>
          <w:jc w:val="center"/>
        </w:trPr>
        <w:tc>
          <w:tcPr>
            <w:tcW w:w="708" w:type="dxa"/>
            <w:vAlign w:val="center"/>
          </w:tcPr>
          <w:p w:rsidR="00877B3B" w:rsidRPr="006E730C" w:rsidRDefault="00877B3B" w:rsidP="006E730C">
            <w:pPr>
              <w:spacing w:after="120"/>
              <w:jc w:val="center"/>
              <w:rPr>
                <w:rFonts w:cs="Times New Roman"/>
                <w:sz w:val="26"/>
                <w:szCs w:val="26"/>
              </w:rPr>
            </w:pPr>
            <w:r w:rsidRPr="006E730C">
              <w:rPr>
                <w:rFonts w:cs="Times New Roman"/>
                <w:sz w:val="26"/>
                <w:szCs w:val="26"/>
              </w:rPr>
              <w:t>6</w:t>
            </w:r>
          </w:p>
        </w:tc>
        <w:tc>
          <w:tcPr>
            <w:tcW w:w="2973" w:type="dxa"/>
            <w:vAlign w:val="center"/>
          </w:tcPr>
          <w:p w:rsidR="00877B3B" w:rsidRPr="006E730C" w:rsidRDefault="006E730C" w:rsidP="006E730C">
            <w:pPr>
              <w:spacing w:after="120"/>
              <w:jc w:val="both"/>
              <w:rPr>
                <w:rFonts w:cs="Times New Roman"/>
                <w:sz w:val="26"/>
                <w:szCs w:val="26"/>
              </w:rPr>
            </w:pPr>
            <w:r w:rsidRPr="006E730C">
              <w:rPr>
                <w:rFonts w:eastAsia="Times New Roman" w:cs="Times New Roman"/>
                <w:bCs/>
                <w:sz w:val="26"/>
                <w:szCs w:val="26"/>
              </w:rPr>
              <w:t>Dự thảo hiện chưa làm rõ các chính sách hỗ trợ giáo viên sau khi họ hoàn thành việc nâng chuẩn trình độ đào tạo. Điều này có thể làm giảm động lực của giáo viên trong việc theo đuổi các chương trình nâng cao trình độ. Đề xuất: Tôi đề xuất rằng nên có những chính sách hỗ trợ và khuyến khích cụ thể cho giáo viên sau khi họ hoàn thành việc nâng chuẩn. Chẳng hạn, giáo viên có thể được ưu tiên trong việc thăng chức, tăng lương, hoặc được cử đi học tập, nghiên cứu thêm ở nước ngoài. Điều này không chỉ khuyến khích giáo viên tự nâng cao trình độ mà còn đảm bảo rằng việc đạt chuẩn sẽ mang lại những lợi ích thiết thực cho họ.</w:t>
            </w:r>
          </w:p>
        </w:tc>
        <w:tc>
          <w:tcPr>
            <w:tcW w:w="1276" w:type="dxa"/>
            <w:vAlign w:val="center"/>
          </w:tcPr>
          <w:p w:rsidR="00877B3B" w:rsidRPr="006E730C" w:rsidRDefault="006E730C" w:rsidP="006E730C">
            <w:pPr>
              <w:spacing w:after="120"/>
              <w:jc w:val="center"/>
              <w:rPr>
                <w:rFonts w:cs="Times New Roman"/>
                <w:sz w:val="26"/>
                <w:szCs w:val="26"/>
              </w:rPr>
            </w:pPr>
            <w:r w:rsidRPr="006E730C">
              <w:rPr>
                <w:rFonts w:cs="Times New Roman"/>
                <w:sz w:val="26"/>
                <w:szCs w:val="26"/>
              </w:rPr>
              <w:t>1</w:t>
            </w:r>
          </w:p>
        </w:tc>
        <w:tc>
          <w:tcPr>
            <w:tcW w:w="9355" w:type="dxa"/>
            <w:vAlign w:val="center"/>
          </w:tcPr>
          <w:p w:rsidR="006E730C" w:rsidRPr="006E730C" w:rsidRDefault="006E730C" w:rsidP="006E730C">
            <w:pPr>
              <w:spacing w:after="120"/>
              <w:jc w:val="both"/>
              <w:rPr>
                <w:rFonts w:cs="Times New Roman"/>
                <w:b/>
                <w:sz w:val="26"/>
                <w:szCs w:val="26"/>
              </w:rPr>
            </w:pPr>
            <w:r w:rsidRPr="006E730C">
              <w:rPr>
                <w:rFonts w:cs="Times New Roman"/>
                <w:b/>
                <w:sz w:val="26"/>
                <w:szCs w:val="26"/>
              </w:rPr>
              <w:t>Bộ GDĐT đề nghị bảo lưu</w:t>
            </w:r>
          </w:p>
          <w:p w:rsidR="00877B3B" w:rsidRPr="006E730C" w:rsidRDefault="006E730C" w:rsidP="006E730C">
            <w:pPr>
              <w:spacing w:after="120"/>
              <w:jc w:val="both"/>
              <w:rPr>
                <w:rFonts w:cs="Times New Roman"/>
                <w:sz w:val="26"/>
                <w:szCs w:val="26"/>
              </w:rPr>
            </w:pPr>
            <w:r w:rsidRPr="006E730C">
              <w:rPr>
                <w:rFonts w:cs="Times New Roman"/>
                <w:sz w:val="26"/>
                <w:szCs w:val="26"/>
              </w:rPr>
              <w:t>Theo quy định về bổ nhiệm và xếp lương tại các Thông tư số 01,02,03/2021/TT-BGDĐT và Thông tư số 08</w:t>
            </w:r>
            <w:r w:rsidRPr="006E730C">
              <w:rPr>
                <w:rFonts w:cs="Times New Roman"/>
                <w:sz w:val="26"/>
                <w:szCs w:val="26"/>
              </w:rPr>
              <w:t>/202</w:t>
            </w:r>
            <w:r w:rsidRPr="006E730C">
              <w:rPr>
                <w:rFonts w:cs="Times New Roman"/>
                <w:sz w:val="26"/>
                <w:szCs w:val="26"/>
              </w:rPr>
              <w:t>3</w:t>
            </w:r>
            <w:r w:rsidRPr="006E730C">
              <w:rPr>
                <w:rFonts w:cs="Times New Roman"/>
                <w:sz w:val="26"/>
                <w:szCs w:val="26"/>
              </w:rPr>
              <w:t xml:space="preserve">/TT-BGDĐT </w:t>
            </w:r>
            <w:r w:rsidRPr="006E730C">
              <w:rPr>
                <w:rFonts w:cs="Times New Roman"/>
                <w:sz w:val="26"/>
                <w:szCs w:val="26"/>
              </w:rPr>
              <w:t xml:space="preserve">của Bộ trưởng Giáo dục và Đào tạo, khi giáo viên đạt trình độ chuẩn được đào tạo thì được bổ nhiệm vào hạng III tương ứng với cấp học giảng dạy và được chuyển xếp lương từ bảng lương thấp lên bảng lương cao hơn: mầm non chuyển từ lương của viên chức loại B lên A0; tiểu học </w:t>
            </w:r>
            <w:r w:rsidRPr="006E730C">
              <w:rPr>
                <w:rFonts w:cs="Times New Roman"/>
                <w:sz w:val="26"/>
                <w:szCs w:val="26"/>
              </w:rPr>
              <w:t>chuyển từ lương của viên chức loại B</w:t>
            </w:r>
            <w:r w:rsidRPr="006E730C">
              <w:rPr>
                <w:rFonts w:cs="Times New Roman"/>
                <w:sz w:val="26"/>
                <w:szCs w:val="26"/>
              </w:rPr>
              <w:t xml:space="preserve"> và A0</w:t>
            </w:r>
            <w:r w:rsidRPr="006E730C">
              <w:rPr>
                <w:rFonts w:cs="Times New Roman"/>
                <w:sz w:val="26"/>
                <w:szCs w:val="26"/>
              </w:rPr>
              <w:t xml:space="preserve"> lên A</w:t>
            </w:r>
            <w:r w:rsidRPr="006E730C">
              <w:rPr>
                <w:rFonts w:cs="Times New Roman"/>
                <w:sz w:val="26"/>
                <w:szCs w:val="26"/>
              </w:rPr>
              <w:t xml:space="preserve">1; THCS </w:t>
            </w:r>
            <w:r w:rsidRPr="006E730C">
              <w:rPr>
                <w:rFonts w:cs="Times New Roman"/>
                <w:sz w:val="26"/>
                <w:szCs w:val="26"/>
              </w:rPr>
              <w:t>chuyển từ lương của viên chức loại A0 lên A1</w:t>
            </w:r>
            <w:r w:rsidRPr="006E730C">
              <w:rPr>
                <w:rFonts w:cs="Times New Roman"/>
                <w:sz w:val="26"/>
                <w:szCs w:val="26"/>
              </w:rPr>
              <w:t xml:space="preserve">. Đồng thời, giáo viên được tính cả quá trình công tác ở trình độ thấp hơn trình độ chuẩn để được đăng ký dự xét thăng hạng. </w:t>
            </w:r>
          </w:p>
          <w:p w:rsidR="006E730C" w:rsidRPr="006E730C" w:rsidRDefault="006E730C" w:rsidP="006E730C">
            <w:pPr>
              <w:spacing w:after="120"/>
              <w:jc w:val="both"/>
              <w:rPr>
                <w:rFonts w:cs="Times New Roman"/>
                <w:sz w:val="26"/>
                <w:szCs w:val="26"/>
              </w:rPr>
            </w:pPr>
            <w:r w:rsidRPr="006E730C">
              <w:rPr>
                <w:rFonts w:cs="Times New Roman"/>
                <w:sz w:val="26"/>
                <w:szCs w:val="26"/>
              </w:rPr>
              <w:t>Đây chính là những chính sách động viên, khích lệ nhà giáo đào tạo nâng trình độ chuẩn.</w:t>
            </w:r>
          </w:p>
          <w:p w:rsidR="006E730C" w:rsidRPr="006E730C" w:rsidRDefault="006E730C" w:rsidP="006E730C">
            <w:pPr>
              <w:spacing w:after="120"/>
              <w:jc w:val="both"/>
              <w:rPr>
                <w:rFonts w:cs="Times New Roman"/>
                <w:sz w:val="26"/>
                <w:szCs w:val="26"/>
              </w:rPr>
            </w:pPr>
            <w:r w:rsidRPr="006E730C">
              <w:rPr>
                <w:rFonts w:cs="Times New Roman"/>
                <w:sz w:val="26"/>
                <w:szCs w:val="26"/>
              </w:rPr>
              <w:t>Bên cạnh đó, các chế độ như công dân đề xuất không bảo đảm sự công bằng đối với nhà giáo khác đã có trình độ đạt hoặc cao hơn trình độ chuẩn theo quy định.</w:t>
            </w:r>
          </w:p>
        </w:tc>
      </w:tr>
    </w:tbl>
    <w:p w:rsidR="0034055D" w:rsidRDefault="0034055D"/>
    <w:p w:rsidR="006E730C" w:rsidRDefault="006E730C" w:rsidP="006E730C">
      <w:pPr>
        <w:jc w:val="right"/>
      </w:pPr>
      <w:r w:rsidRPr="00884EA7">
        <w:rPr>
          <w:b/>
          <w:sz w:val="26"/>
          <w:szCs w:val="26"/>
        </w:rPr>
        <w:t>BỘ GIÁO DỤC VÀ ĐÀO TẠO</w:t>
      </w:r>
    </w:p>
    <w:sectPr w:rsidR="006E730C" w:rsidSect="00C923FF">
      <w:pgSz w:w="16840" w:h="11907" w:orient="landscape" w:code="9"/>
      <w:pgMar w:top="1134" w:right="1134" w:bottom="993"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B701F0B"/>
    <w:multiLevelType w:val="hybridMultilevel"/>
    <w:tmpl w:val="D6F054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defaultTabStop w:val="720"/>
  <w:drawingGridHorizontalSpacing w:val="140"/>
  <w:drawingGridVerticalSpacing w:val="381"/>
  <w:displayHorizont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77A0"/>
    <w:rsid w:val="0002024E"/>
    <w:rsid w:val="000652ED"/>
    <w:rsid w:val="000A35A1"/>
    <w:rsid w:val="000B71AC"/>
    <w:rsid w:val="001677DB"/>
    <w:rsid w:val="001B1891"/>
    <w:rsid w:val="0022222A"/>
    <w:rsid w:val="002578EA"/>
    <w:rsid w:val="00285F5C"/>
    <w:rsid w:val="002B20BA"/>
    <w:rsid w:val="00337EC4"/>
    <w:rsid w:val="0034055D"/>
    <w:rsid w:val="004135F8"/>
    <w:rsid w:val="00431E61"/>
    <w:rsid w:val="00480391"/>
    <w:rsid w:val="00507512"/>
    <w:rsid w:val="0054513D"/>
    <w:rsid w:val="00562C4D"/>
    <w:rsid w:val="00584E76"/>
    <w:rsid w:val="006A4CF3"/>
    <w:rsid w:val="006C74BF"/>
    <w:rsid w:val="006E730C"/>
    <w:rsid w:val="00795CA9"/>
    <w:rsid w:val="00874844"/>
    <w:rsid w:val="00877B3B"/>
    <w:rsid w:val="00884EA7"/>
    <w:rsid w:val="008A4A12"/>
    <w:rsid w:val="008E1994"/>
    <w:rsid w:val="009C7B30"/>
    <w:rsid w:val="00A50129"/>
    <w:rsid w:val="00AA77B9"/>
    <w:rsid w:val="00AC12B4"/>
    <w:rsid w:val="00B1012C"/>
    <w:rsid w:val="00BE2EF8"/>
    <w:rsid w:val="00BE77A0"/>
    <w:rsid w:val="00C722EF"/>
    <w:rsid w:val="00C923FF"/>
    <w:rsid w:val="00D01E20"/>
    <w:rsid w:val="00DC28B5"/>
    <w:rsid w:val="00F039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1236D4F6"/>
  <w15:chartTrackingRefBased/>
  <w15:docId w15:val="{4C4EA3F8-DCD2-422E-AC68-12E7051A0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2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4055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22222A"/>
    <w:pPr>
      <w:spacing w:before="100" w:beforeAutospacing="1" w:after="100" w:afterAutospacing="1"/>
    </w:pPr>
    <w:rPr>
      <w:rFonts w:eastAsiaTheme="minorEastAsia" w:cs="Times New Roman"/>
      <w:sz w:val="24"/>
      <w:szCs w:val="24"/>
    </w:rPr>
  </w:style>
  <w:style w:type="character" w:customStyle="1" w:styleId="s1">
    <w:name w:val="s1"/>
    <w:basedOn w:val="DefaultParagraphFont"/>
    <w:rsid w:val="0022222A"/>
  </w:style>
  <w:style w:type="character" w:styleId="Hyperlink">
    <w:name w:val="Hyperlink"/>
    <w:basedOn w:val="DefaultParagraphFont"/>
    <w:uiPriority w:val="99"/>
    <w:semiHidden/>
    <w:unhideWhenUsed/>
    <w:rsid w:val="00795CA9"/>
    <w:rPr>
      <w:color w:val="0000FF"/>
      <w:u w:val="single"/>
    </w:rPr>
  </w:style>
  <w:style w:type="paragraph" w:styleId="NormalWeb">
    <w:name w:val="Normal (Web)"/>
    <w:basedOn w:val="Normal"/>
    <w:uiPriority w:val="99"/>
    <w:rsid w:val="008A4A12"/>
    <w:pPr>
      <w:spacing w:before="100" w:beforeAutospacing="1" w:after="100" w:afterAutospacing="1"/>
    </w:pPr>
    <w:rPr>
      <w:rFonts w:eastAsia="Times New Roman" w:cs="Times New Roman"/>
      <w:sz w:val="24"/>
      <w:szCs w:val="24"/>
    </w:rPr>
  </w:style>
  <w:style w:type="paragraph" w:styleId="BalloonText">
    <w:name w:val="Balloon Text"/>
    <w:basedOn w:val="Normal"/>
    <w:link w:val="BalloonTextChar"/>
    <w:uiPriority w:val="99"/>
    <w:semiHidden/>
    <w:unhideWhenUsed/>
    <w:rsid w:val="00C923F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23FF"/>
    <w:rPr>
      <w:rFonts w:ascii="Segoe UI" w:hAnsi="Segoe UI" w:cs="Segoe UI"/>
      <w:sz w:val="18"/>
      <w:szCs w:val="18"/>
    </w:rPr>
  </w:style>
  <w:style w:type="paragraph" w:styleId="ListParagraph">
    <w:name w:val="List Paragraph"/>
    <w:basedOn w:val="Normal"/>
    <w:uiPriority w:val="34"/>
    <w:qFormat/>
    <w:rsid w:val="00884E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5</Pages>
  <Words>990</Words>
  <Characters>5644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BGD</dc:creator>
  <cp:keywords/>
  <dc:description/>
  <cp:lastModifiedBy>BGD</cp:lastModifiedBy>
  <cp:revision>3</cp:revision>
  <cp:lastPrinted>2024-10-08T09:11:00Z</cp:lastPrinted>
  <dcterms:created xsi:type="dcterms:W3CDTF">2024-10-08T08:50:00Z</dcterms:created>
  <dcterms:modified xsi:type="dcterms:W3CDTF">2024-10-08T09:24:00Z</dcterms:modified>
</cp:coreProperties>
</file>